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1F" w:rsidRDefault="00C81540">
      <w:r>
        <w:t>Kochani…kontynuujemy naszą drogę przygotowania do pełnego udziału we Mszy świętej. A zatem zapoznajemy się z Mszą św. i Eucharystią. Tematy od 23 i następne pomogą Wam, choć trochę,</w:t>
      </w:r>
      <w:bookmarkStart w:id="0" w:name="_GoBack"/>
      <w:bookmarkEnd w:id="0"/>
      <w:r>
        <w:t xml:space="preserve"> zrozumieć Mszę św. Proszę przeczytać i zrobić zadanie do tematu 23. Do zobaczenia w najbliższą środę.</w:t>
      </w:r>
    </w:p>
    <w:sectPr w:rsidR="00B4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40"/>
    <w:rsid w:val="00B4231F"/>
    <w:rsid w:val="00C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49F"/>
  <w15:chartTrackingRefBased/>
  <w15:docId w15:val="{5CF4A28B-5CF4-490C-A3EF-8684AA1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Natanaela</dc:creator>
  <cp:keywords/>
  <dc:description/>
  <cp:lastModifiedBy>Natanaela</cp:lastModifiedBy>
  <cp:revision>2</cp:revision>
  <dcterms:created xsi:type="dcterms:W3CDTF">2020-05-05T23:06:00Z</dcterms:created>
  <dcterms:modified xsi:type="dcterms:W3CDTF">2020-05-05T23:12:00Z</dcterms:modified>
</cp:coreProperties>
</file>